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</w:t>
      </w:r>
      <w:r>
        <w:rPr>
          <w:rFonts w:ascii="Times New Roman" w:eastAsia="Times New Roman" w:hAnsi="Times New Roman" w:cs="Times New Roman"/>
        </w:rPr>
        <w:t>1-2025-008988-50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04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Лесько Артема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</w:t>
      </w:r>
      <w:r>
        <w:rPr>
          <w:rStyle w:val="cat-UserDefinedgrp-37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гражданина Р</w:t>
      </w:r>
      <w:r>
        <w:rPr>
          <w:rFonts w:ascii="Times New Roman" w:eastAsia="Times New Roman" w:hAnsi="Times New Roman" w:cs="Times New Roman"/>
        </w:rPr>
        <w:t xml:space="preserve">оссийской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едерации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</w:rPr>
        <w:t xml:space="preserve">ХМАО-Югра, г. Сургут, </w:t>
      </w:r>
      <w:r>
        <w:rPr>
          <w:rStyle w:val="cat-UserDefinedgrp-38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находящегося по адресу: ХМАО-Югра, г. Сургут,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UserDefinedgrp-4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 xml:space="preserve">ХМАО-Югра, г. Сургут,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Мелик-Карамова</w:t>
      </w:r>
      <w:r>
        <w:rPr>
          <w:rFonts w:ascii="Times New Roman" w:eastAsia="Times New Roman" w:hAnsi="Times New Roman" w:cs="Times New Roman"/>
        </w:rPr>
        <w:t>, д. 4, кв. 274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представил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 xml:space="preserve">расчет был предоставлен 15.07.2025, </w:t>
      </w:r>
      <w:r>
        <w:rPr>
          <w:rFonts w:ascii="Times New Roman" w:eastAsia="Times New Roman" w:hAnsi="Times New Roman" w:cs="Times New Roman"/>
        </w:rPr>
        <w:t xml:space="preserve">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адрес суда,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35295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справка б отсутствии декларации к установленному сроку от 28.01.2025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информационное письмо № 4550/13/413С от 10.11.2025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 от 10.11.2025.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Лесько Артема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</w:rPr>
        <w:t>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</w:rPr>
        <w:t>министративного штрафа в сумме 5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</w:rPr>
        <w:t>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0412365400675016222515168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5-9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19">
    <w:name w:val="cat-UserDefined grp-4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